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E6E" w:rsidRPr="00955BFE" w:rsidRDefault="00A25E6E" w:rsidP="00A25E6E">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17F9B34B" wp14:editId="61600B6D">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E6E" w:rsidRPr="00004313" w:rsidRDefault="00A25E6E" w:rsidP="00A25E6E">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May 21,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E6E" w:rsidRPr="000F53C7" w:rsidRDefault="00A25E6E" w:rsidP="00A25E6E">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9B34B"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A25E6E" w:rsidRPr="00004313" w:rsidRDefault="00A25E6E" w:rsidP="00A25E6E">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May 21,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25E6E" w:rsidRPr="000F53C7" w:rsidRDefault="00A25E6E" w:rsidP="00A25E6E">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A25E6E" w:rsidRPr="00955BFE" w:rsidRDefault="00A25E6E" w:rsidP="00A25E6E">
      <w:pPr>
        <w:jc w:val="center"/>
        <w:rPr>
          <w:rFonts w:ascii="Arial" w:hAnsi="Arial" w:cs="Arial"/>
          <w:sz w:val="20"/>
          <w:szCs w:val="22"/>
        </w:rPr>
      </w:pPr>
      <w:r w:rsidRPr="00955BFE">
        <w:rPr>
          <w:rFonts w:ascii="Arial" w:hAnsi="Arial" w:cs="Arial"/>
          <w:sz w:val="20"/>
          <w:szCs w:val="22"/>
        </w:rPr>
        <w:t>May 20, 2016</w:t>
      </w:r>
    </w:p>
    <w:p w:rsidR="00A25E6E" w:rsidRPr="00955BFE" w:rsidRDefault="00A25E6E" w:rsidP="00A25E6E">
      <w:pPr>
        <w:jc w:val="center"/>
        <w:rPr>
          <w:rFonts w:ascii="Arial" w:hAnsi="Arial" w:cs="Arial"/>
          <w:b/>
          <w:sz w:val="22"/>
          <w:szCs w:val="22"/>
        </w:rPr>
      </w:pPr>
      <w:r w:rsidRPr="00955BFE">
        <w:rPr>
          <w:rFonts w:ascii="Arial" w:hAnsi="Arial" w:cs="Arial"/>
          <w:b/>
          <w:sz w:val="22"/>
          <w:szCs w:val="22"/>
        </w:rPr>
        <w:t>Meeting Agenda</w:t>
      </w:r>
    </w:p>
    <w:p w:rsidR="00A25E6E" w:rsidRDefault="00A25E6E" w:rsidP="00A25E6E">
      <w:pPr>
        <w:rPr>
          <w:rFonts w:ascii="Arial" w:hAnsi="Arial" w:cs="Arial"/>
          <w:sz w:val="22"/>
          <w:szCs w:val="22"/>
        </w:rPr>
      </w:pPr>
    </w:p>
    <w:p w:rsidR="00A25E6E" w:rsidRDefault="00A25E6E" w:rsidP="00A25E6E">
      <w:pPr>
        <w:rPr>
          <w:rFonts w:ascii="Arial" w:hAnsi="Arial" w:cs="Arial"/>
          <w:sz w:val="22"/>
          <w:szCs w:val="22"/>
        </w:rPr>
      </w:pPr>
    </w:p>
    <w:p w:rsidR="00A25E6E" w:rsidRPr="00D85E1D" w:rsidRDefault="00A25E6E" w:rsidP="00A25E6E">
      <w:pPr>
        <w:rPr>
          <w:rFonts w:ascii="Arial" w:hAnsi="Arial" w:cs="Arial"/>
          <w:sz w:val="20"/>
          <w:szCs w:val="20"/>
        </w:rPr>
      </w:pPr>
    </w:p>
    <w:p w:rsidR="00A25E6E" w:rsidRPr="00D85E1D" w:rsidRDefault="00A25E6E" w:rsidP="00A25E6E">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882140" w:rsidRPr="00882140">
        <w:rPr>
          <w:rFonts w:ascii="Arial" w:hAnsi="Arial" w:cs="Arial"/>
          <w:sz w:val="20"/>
          <w:szCs w:val="20"/>
        </w:rPr>
        <w:t>Dustin Bare, Rick Carino, Elizabeth Carney, Amanda Coffey, Jeff Ennenga, Megan Feagles (Recorder), Eden Francis, Sharron Furno, Sue Goff, Shalee Hodgson, Kerrie Hughes, Jason Kovac, Kara Leonard, Alice Lewis (Alternate Chair), Mike Mattson, Tracy Nelson, Scot Pruyn (Chair), Lisa Reynolds, Charles Siegfried, Casey Sims, Tara Sprehe, Sarah Steidl, Andrea Vergun, Helen Wand</w:t>
      </w:r>
    </w:p>
    <w:p w:rsidR="00A25E6E" w:rsidRPr="00D85E1D" w:rsidRDefault="00A25E6E" w:rsidP="00A25E6E">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E21022" w:rsidRPr="00E21022">
        <w:rPr>
          <w:rFonts w:ascii="Arial" w:hAnsi="Arial" w:cs="Arial"/>
          <w:sz w:val="20"/>
          <w:szCs w:val="20"/>
        </w:rPr>
        <w:t xml:space="preserve">Allison </w:t>
      </w:r>
      <w:r w:rsidR="00E21022">
        <w:rPr>
          <w:rFonts w:ascii="Arial" w:hAnsi="Arial" w:cs="Arial"/>
          <w:sz w:val="20"/>
          <w:szCs w:val="20"/>
        </w:rPr>
        <w:t>d</w:t>
      </w:r>
      <w:r w:rsidR="00E21022" w:rsidRPr="00E21022">
        <w:rPr>
          <w:rFonts w:ascii="Arial" w:hAnsi="Arial" w:cs="Arial"/>
          <w:sz w:val="20"/>
          <w:szCs w:val="20"/>
        </w:rPr>
        <w:t>e</w:t>
      </w:r>
      <w:r w:rsidR="00E21022">
        <w:rPr>
          <w:rFonts w:ascii="Arial" w:hAnsi="Arial" w:cs="Arial"/>
          <w:sz w:val="20"/>
          <w:szCs w:val="20"/>
        </w:rPr>
        <w:t>F</w:t>
      </w:r>
      <w:r w:rsidR="00E21022" w:rsidRPr="00E21022">
        <w:rPr>
          <w:rFonts w:ascii="Arial" w:hAnsi="Arial" w:cs="Arial"/>
          <w:sz w:val="20"/>
          <w:szCs w:val="20"/>
        </w:rPr>
        <w:t>reese, Dawn Hendricks, Kristie Vande Kamp</w:t>
      </w:r>
    </w:p>
    <w:p w:rsidR="00A25E6E" w:rsidRPr="00D85E1D" w:rsidRDefault="00A25E6E" w:rsidP="00A25E6E">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882140" w:rsidRPr="00882140">
        <w:rPr>
          <w:rFonts w:ascii="Arial" w:hAnsi="Arial" w:cs="Arial"/>
          <w:sz w:val="20"/>
          <w:szCs w:val="20"/>
        </w:rPr>
        <w:t>ASG Representative, George Burgess, David Plotkin, Cynthia Risan, Terrie Sanne, Dru Urbassik, Jim Wentworth-Plato</w:t>
      </w:r>
    </w:p>
    <w:p w:rsidR="00A25E6E" w:rsidRPr="00167036" w:rsidRDefault="00A25E6E" w:rsidP="00A25E6E">
      <w:pPr>
        <w:rPr>
          <w:rFonts w:ascii="Arial" w:hAnsi="Arial" w:cs="Arial"/>
          <w:b/>
          <w:sz w:val="20"/>
        </w:rPr>
      </w:pPr>
    </w:p>
    <w:p w:rsidR="00A25E6E" w:rsidRPr="00167036" w:rsidRDefault="00A25E6E" w:rsidP="00A25E6E">
      <w:pPr>
        <w:pStyle w:val="ListParagraph"/>
        <w:numPr>
          <w:ilvl w:val="0"/>
          <w:numId w:val="1"/>
        </w:numPr>
        <w:rPr>
          <w:rFonts w:ascii="Arial" w:hAnsi="Arial" w:cs="Arial"/>
          <w:b/>
          <w:sz w:val="20"/>
        </w:rPr>
      </w:pPr>
      <w:r>
        <w:rPr>
          <w:rFonts w:ascii="Arial" w:hAnsi="Arial" w:cs="Arial"/>
          <w:b/>
          <w:sz w:val="20"/>
        </w:rPr>
        <w:t>Welcome &amp; Introductions</w:t>
      </w:r>
    </w:p>
    <w:p w:rsidR="00A25E6E" w:rsidRPr="00167036" w:rsidRDefault="00A25E6E" w:rsidP="00A25E6E">
      <w:pPr>
        <w:pStyle w:val="ListParagraph"/>
        <w:rPr>
          <w:rFonts w:ascii="Arial" w:hAnsi="Arial" w:cs="Arial"/>
          <w:b/>
          <w:sz w:val="20"/>
        </w:rPr>
      </w:pPr>
    </w:p>
    <w:p w:rsidR="00A25E6E" w:rsidRDefault="00A25E6E" w:rsidP="00A25E6E">
      <w:pPr>
        <w:pStyle w:val="ListParagraph"/>
        <w:numPr>
          <w:ilvl w:val="0"/>
          <w:numId w:val="1"/>
        </w:numPr>
        <w:rPr>
          <w:rFonts w:ascii="Arial" w:hAnsi="Arial" w:cs="Arial"/>
          <w:b/>
          <w:sz w:val="20"/>
        </w:rPr>
      </w:pPr>
      <w:r>
        <w:rPr>
          <w:rFonts w:ascii="Arial" w:hAnsi="Arial" w:cs="Arial"/>
          <w:b/>
          <w:sz w:val="20"/>
        </w:rPr>
        <w:t>Approval of Minutes</w:t>
      </w:r>
    </w:p>
    <w:p w:rsidR="00A25E6E" w:rsidRDefault="00A25E6E" w:rsidP="00A25E6E">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May 7,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A25E6E" w:rsidRPr="0081255C" w:rsidRDefault="00A25E6E" w:rsidP="00A25E6E">
      <w:pPr>
        <w:ind w:firstLine="360"/>
        <w:rPr>
          <w:rFonts w:ascii="Arial" w:hAnsi="Arial" w:cs="Arial"/>
          <w:i/>
          <w:sz w:val="20"/>
        </w:rPr>
      </w:pPr>
      <w:r w:rsidRPr="0081255C">
        <w:rPr>
          <w:rFonts w:ascii="Arial" w:hAnsi="Arial" w:cs="Arial"/>
          <w:i/>
          <w:sz w:val="20"/>
        </w:rPr>
        <w:t>Motion to approve, approved</w:t>
      </w:r>
    </w:p>
    <w:p w:rsidR="00A25E6E" w:rsidRPr="00167036" w:rsidRDefault="00A25E6E" w:rsidP="00A25E6E">
      <w:pPr>
        <w:pStyle w:val="ListParagraph"/>
        <w:rPr>
          <w:rFonts w:ascii="Arial" w:hAnsi="Arial" w:cs="Arial"/>
          <w:b/>
          <w:sz w:val="20"/>
        </w:rPr>
      </w:pPr>
    </w:p>
    <w:p w:rsidR="00A25E6E" w:rsidRDefault="00A25E6E" w:rsidP="00A25E6E">
      <w:pPr>
        <w:pStyle w:val="ListParagraph"/>
        <w:numPr>
          <w:ilvl w:val="0"/>
          <w:numId w:val="1"/>
        </w:numPr>
        <w:rPr>
          <w:rFonts w:ascii="Arial" w:hAnsi="Arial" w:cs="Arial"/>
          <w:b/>
          <w:sz w:val="20"/>
        </w:rPr>
      </w:pPr>
      <w:r>
        <w:rPr>
          <w:rFonts w:ascii="Arial" w:hAnsi="Arial" w:cs="Arial"/>
          <w:b/>
          <w:sz w:val="20"/>
        </w:rPr>
        <w:t>Consent Agenda</w:t>
      </w:r>
    </w:p>
    <w:p w:rsidR="00A25E6E" w:rsidRPr="00167036" w:rsidRDefault="00A25E6E" w:rsidP="00A25E6E">
      <w:pPr>
        <w:pStyle w:val="ListParagraph"/>
        <w:numPr>
          <w:ilvl w:val="1"/>
          <w:numId w:val="1"/>
        </w:numPr>
        <w:rPr>
          <w:rFonts w:ascii="Arial" w:hAnsi="Arial" w:cs="Arial"/>
          <w:sz w:val="20"/>
        </w:rPr>
      </w:pPr>
      <w:r w:rsidRPr="00167036">
        <w:rPr>
          <w:rFonts w:ascii="Arial" w:hAnsi="Arial" w:cs="Arial"/>
          <w:sz w:val="20"/>
        </w:rPr>
        <w:t>Course Number Changes</w:t>
      </w:r>
    </w:p>
    <w:p w:rsidR="00A25E6E" w:rsidRPr="00167036" w:rsidRDefault="00A25E6E" w:rsidP="00A25E6E">
      <w:pPr>
        <w:pStyle w:val="ListParagraph"/>
        <w:numPr>
          <w:ilvl w:val="1"/>
          <w:numId w:val="1"/>
        </w:numPr>
        <w:rPr>
          <w:rFonts w:ascii="Arial" w:hAnsi="Arial" w:cs="Arial"/>
          <w:sz w:val="20"/>
        </w:rPr>
      </w:pPr>
      <w:r w:rsidRPr="00167036">
        <w:rPr>
          <w:rFonts w:ascii="Arial" w:hAnsi="Arial" w:cs="Arial"/>
          <w:sz w:val="20"/>
        </w:rPr>
        <w:t>Course Title Change</w:t>
      </w:r>
    </w:p>
    <w:p w:rsidR="00A25E6E" w:rsidRDefault="00A25E6E" w:rsidP="00A25E6E">
      <w:pPr>
        <w:pStyle w:val="ListParagraph"/>
        <w:numPr>
          <w:ilvl w:val="1"/>
          <w:numId w:val="1"/>
        </w:numPr>
        <w:rPr>
          <w:rFonts w:ascii="Arial" w:hAnsi="Arial" w:cs="Arial"/>
          <w:sz w:val="20"/>
        </w:rPr>
      </w:pPr>
      <w:r w:rsidRPr="00167036">
        <w:rPr>
          <w:rFonts w:ascii="Arial" w:hAnsi="Arial" w:cs="Arial"/>
          <w:sz w:val="20"/>
        </w:rPr>
        <w:t>Reviewed Outlines for Approval</w:t>
      </w:r>
    </w:p>
    <w:p w:rsidR="00A25E6E" w:rsidRPr="0081255C" w:rsidRDefault="00A25E6E" w:rsidP="00A25E6E">
      <w:pPr>
        <w:ind w:firstLine="360"/>
        <w:rPr>
          <w:rFonts w:ascii="Arial" w:hAnsi="Arial" w:cs="Arial"/>
          <w:i/>
          <w:sz w:val="20"/>
        </w:rPr>
      </w:pPr>
      <w:r w:rsidRPr="0081255C">
        <w:rPr>
          <w:rFonts w:ascii="Arial" w:hAnsi="Arial" w:cs="Arial"/>
          <w:i/>
          <w:sz w:val="20"/>
        </w:rPr>
        <w:t>Motion to approve, approved</w:t>
      </w:r>
    </w:p>
    <w:p w:rsidR="00A25E6E" w:rsidRPr="00A67CA1" w:rsidRDefault="00A25E6E" w:rsidP="00A67CA1">
      <w:pPr>
        <w:rPr>
          <w:rFonts w:ascii="Arial" w:hAnsi="Arial" w:cs="Arial"/>
          <w:b/>
          <w:sz w:val="20"/>
        </w:rPr>
      </w:pPr>
    </w:p>
    <w:p w:rsidR="00A25E6E" w:rsidRPr="00D82E0C" w:rsidRDefault="00A67CA1" w:rsidP="00A25E6E">
      <w:pPr>
        <w:pStyle w:val="ListParagraph"/>
        <w:numPr>
          <w:ilvl w:val="0"/>
          <w:numId w:val="1"/>
        </w:numPr>
        <w:rPr>
          <w:rFonts w:ascii="Arial" w:hAnsi="Arial" w:cs="Arial"/>
          <w:b/>
          <w:sz w:val="20"/>
        </w:rPr>
      </w:pPr>
      <w:r>
        <w:rPr>
          <w:rFonts w:ascii="Arial" w:hAnsi="Arial" w:cs="Arial"/>
          <w:b/>
          <w:sz w:val="20"/>
        </w:rPr>
        <w:t>Course and Program Approvals</w:t>
      </w:r>
    </w:p>
    <w:p w:rsidR="00A25E6E" w:rsidRPr="008A7F4C" w:rsidRDefault="00A25E6E" w:rsidP="00A25E6E">
      <w:pPr>
        <w:pStyle w:val="ListParagraph"/>
        <w:numPr>
          <w:ilvl w:val="1"/>
          <w:numId w:val="1"/>
        </w:numPr>
        <w:rPr>
          <w:rFonts w:ascii="Arial" w:hAnsi="Arial" w:cs="Arial"/>
          <w:i/>
          <w:sz w:val="20"/>
        </w:rPr>
      </w:pPr>
      <w:r>
        <w:rPr>
          <w:rFonts w:ascii="Arial" w:hAnsi="Arial" w:cs="Arial"/>
          <w:b/>
          <w:sz w:val="20"/>
        </w:rPr>
        <w:t>Related Instruction</w:t>
      </w:r>
    </w:p>
    <w:p w:rsidR="008A7F4C" w:rsidRPr="008A7F4C" w:rsidRDefault="008A7F4C" w:rsidP="008A7F4C">
      <w:pPr>
        <w:pStyle w:val="ListParagraph"/>
        <w:numPr>
          <w:ilvl w:val="2"/>
          <w:numId w:val="1"/>
        </w:numPr>
        <w:rPr>
          <w:rFonts w:ascii="Arial" w:hAnsi="Arial" w:cs="Arial"/>
          <w:i/>
          <w:sz w:val="20"/>
        </w:rPr>
      </w:pPr>
      <w:r>
        <w:rPr>
          <w:rFonts w:ascii="Arial" w:hAnsi="Arial" w:cs="Arial"/>
          <w:sz w:val="20"/>
        </w:rPr>
        <w:t>BT-124 (Communication)</w:t>
      </w:r>
    </w:p>
    <w:p w:rsidR="008A7F4C" w:rsidRPr="00DF3B3C" w:rsidRDefault="008A7F4C" w:rsidP="008A7F4C">
      <w:pPr>
        <w:pStyle w:val="ListParagraph"/>
        <w:numPr>
          <w:ilvl w:val="3"/>
          <w:numId w:val="1"/>
        </w:numPr>
        <w:rPr>
          <w:rFonts w:ascii="Arial" w:hAnsi="Arial" w:cs="Arial"/>
          <w:i/>
          <w:sz w:val="20"/>
        </w:rPr>
      </w:pPr>
      <w:r>
        <w:rPr>
          <w:rFonts w:ascii="Arial" w:hAnsi="Arial" w:cs="Arial"/>
          <w:sz w:val="20"/>
        </w:rPr>
        <w:t>The Related Instruction Sub-Committee recommends BT-124 be approved for the first time as a Communication Related Instruction course.</w:t>
      </w:r>
    </w:p>
    <w:p w:rsidR="00DF3B3C" w:rsidRPr="00E67813" w:rsidRDefault="00DF3B3C" w:rsidP="008A7F4C">
      <w:pPr>
        <w:pStyle w:val="ListParagraph"/>
        <w:numPr>
          <w:ilvl w:val="3"/>
          <w:numId w:val="1"/>
        </w:numPr>
        <w:rPr>
          <w:rFonts w:ascii="Arial" w:hAnsi="Arial" w:cs="Arial"/>
          <w:i/>
          <w:sz w:val="20"/>
        </w:rPr>
      </w:pPr>
      <w:r>
        <w:rPr>
          <w:rFonts w:ascii="Arial" w:hAnsi="Arial" w:cs="Arial"/>
          <w:sz w:val="20"/>
        </w:rPr>
        <w:t>The Curriculum Office will notify Apprenticeship since they are the only area with programs that have an open-ended Communication Related Instruction requirement.</w:t>
      </w:r>
    </w:p>
    <w:p w:rsidR="008A7F4C" w:rsidRPr="008A7F4C" w:rsidRDefault="008A7F4C" w:rsidP="008A7F4C">
      <w:pPr>
        <w:pStyle w:val="ListParagraph"/>
        <w:numPr>
          <w:ilvl w:val="2"/>
          <w:numId w:val="1"/>
        </w:numPr>
        <w:rPr>
          <w:rFonts w:ascii="Arial" w:hAnsi="Arial" w:cs="Arial"/>
          <w:i/>
          <w:sz w:val="20"/>
        </w:rPr>
      </w:pPr>
      <w:r>
        <w:rPr>
          <w:rFonts w:ascii="Arial" w:hAnsi="Arial" w:cs="Arial"/>
          <w:sz w:val="20"/>
        </w:rPr>
        <w:t>CS-133VB (Computation)</w:t>
      </w:r>
    </w:p>
    <w:p w:rsidR="008A7F4C" w:rsidRPr="001B06F3" w:rsidRDefault="008A7F4C" w:rsidP="008A7F4C">
      <w:pPr>
        <w:pStyle w:val="ListParagraph"/>
        <w:numPr>
          <w:ilvl w:val="3"/>
          <w:numId w:val="1"/>
        </w:numPr>
        <w:rPr>
          <w:rFonts w:ascii="Arial" w:hAnsi="Arial" w:cs="Arial"/>
          <w:i/>
          <w:sz w:val="20"/>
        </w:rPr>
      </w:pPr>
      <w:r>
        <w:rPr>
          <w:rFonts w:ascii="Arial" w:hAnsi="Arial" w:cs="Arial"/>
          <w:sz w:val="20"/>
        </w:rPr>
        <w:t>The Related Instruction Sub-Committee recommends CS-133VB continue to be approved as a Computation Related Instruction course.</w:t>
      </w:r>
    </w:p>
    <w:p w:rsidR="00A25E6E" w:rsidRDefault="00A25E6E" w:rsidP="00A25E6E">
      <w:pPr>
        <w:pStyle w:val="ListParagraph"/>
        <w:ind w:left="360"/>
        <w:rPr>
          <w:rFonts w:ascii="Arial" w:hAnsi="Arial" w:cs="Arial"/>
          <w:i/>
          <w:sz w:val="20"/>
        </w:rPr>
      </w:pPr>
      <w:r w:rsidRPr="001B06F3">
        <w:rPr>
          <w:rFonts w:ascii="Arial" w:hAnsi="Arial" w:cs="Arial"/>
          <w:i/>
          <w:sz w:val="20"/>
        </w:rPr>
        <w:t>Motion to approve, approved</w:t>
      </w:r>
    </w:p>
    <w:p w:rsidR="00115E84" w:rsidRPr="001B06F3" w:rsidRDefault="00115E84" w:rsidP="00A25E6E">
      <w:pPr>
        <w:pStyle w:val="ListParagraph"/>
        <w:ind w:left="360"/>
        <w:rPr>
          <w:rFonts w:ascii="Arial" w:hAnsi="Arial" w:cs="Arial"/>
          <w:i/>
          <w:sz w:val="20"/>
        </w:rPr>
      </w:pPr>
    </w:p>
    <w:p w:rsidR="00CC6403" w:rsidRPr="001F4F26" w:rsidRDefault="00CC6403" w:rsidP="00A25E6E">
      <w:pPr>
        <w:pStyle w:val="ListParagraph"/>
        <w:numPr>
          <w:ilvl w:val="1"/>
          <w:numId w:val="1"/>
        </w:numPr>
        <w:rPr>
          <w:rFonts w:ascii="Arial" w:hAnsi="Arial" w:cs="Arial"/>
          <w:b/>
          <w:i/>
          <w:sz w:val="20"/>
        </w:rPr>
      </w:pPr>
      <w:r w:rsidRPr="001F4F26">
        <w:rPr>
          <w:rFonts w:ascii="Arial" w:hAnsi="Arial" w:cs="Arial"/>
          <w:b/>
          <w:sz w:val="20"/>
        </w:rPr>
        <w:t>NURSING</w:t>
      </w:r>
    </w:p>
    <w:p w:rsidR="00CC6403" w:rsidRPr="00CC6403" w:rsidRDefault="00CC6403" w:rsidP="00CC6403">
      <w:pPr>
        <w:pStyle w:val="ListParagraph"/>
        <w:ind w:left="936"/>
        <w:rPr>
          <w:rFonts w:ascii="Arial" w:hAnsi="Arial" w:cs="Arial"/>
          <w:sz w:val="20"/>
        </w:rPr>
      </w:pPr>
      <w:r w:rsidRPr="00CC6403">
        <w:rPr>
          <w:rFonts w:ascii="Arial" w:hAnsi="Arial" w:cs="Arial"/>
          <w:sz w:val="20"/>
        </w:rPr>
        <w:t>Kristie Vande Kamp presented</w:t>
      </w:r>
    </w:p>
    <w:p w:rsidR="00CC6403" w:rsidRPr="0064520D" w:rsidRDefault="00CC6403" w:rsidP="00CC6403">
      <w:pPr>
        <w:pStyle w:val="ListParagraph"/>
        <w:numPr>
          <w:ilvl w:val="2"/>
          <w:numId w:val="1"/>
        </w:numPr>
        <w:rPr>
          <w:rFonts w:ascii="Arial" w:hAnsi="Arial" w:cs="Arial"/>
          <w:i/>
          <w:sz w:val="20"/>
        </w:rPr>
      </w:pPr>
      <w:r>
        <w:rPr>
          <w:rFonts w:ascii="Arial" w:hAnsi="Arial" w:cs="Arial"/>
          <w:b/>
          <w:sz w:val="20"/>
        </w:rPr>
        <w:t>Course Hours, Instructional Method, Credits Change</w:t>
      </w:r>
    </w:p>
    <w:p w:rsidR="00CC6403" w:rsidRDefault="00CC6403" w:rsidP="00CC6403">
      <w:pPr>
        <w:pStyle w:val="ListParagraph"/>
        <w:numPr>
          <w:ilvl w:val="2"/>
          <w:numId w:val="1"/>
        </w:numPr>
        <w:rPr>
          <w:rFonts w:ascii="Arial" w:hAnsi="Arial" w:cs="Arial"/>
          <w:sz w:val="20"/>
        </w:rPr>
      </w:pPr>
      <w:r w:rsidRPr="00CC6403">
        <w:rPr>
          <w:rFonts w:ascii="Arial" w:hAnsi="Arial" w:cs="Arial"/>
          <w:sz w:val="20"/>
        </w:rPr>
        <w:t xml:space="preserve">NUR-101: </w:t>
      </w:r>
      <w:r>
        <w:rPr>
          <w:rFonts w:ascii="Arial" w:hAnsi="Arial" w:cs="Arial"/>
          <w:sz w:val="20"/>
        </w:rPr>
        <w:t xml:space="preserve">changing from </w:t>
      </w:r>
      <w:r w:rsidRPr="00CC6403">
        <w:rPr>
          <w:rFonts w:ascii="Arial" w:hAnsi="Arial" w:cs="Arial"/>
          <w:sz w:val="20"/>
        </w:rPr>
        <w:t>36 LECT, 22 LE/LA</w:t>
      </w:r>
      <w:r>
        <w:rPr>
          <w:rFonts w:ascii="Arial" w:hAnsi="Arial" w:cs="Arial"/>
          <w:sz w:val="20"/>
        </w:rPr>
        <w:t xml:space="preserve"> to </w:t>
      </w:r>
      <w:r w:rsidRPr="00CC6403">
        <w:rPr>
          <w:rFonts w:ascii="Arial" w:hAnsi="Arial" w:cs="Arial"/>
          <w:sz w:val="20"/>
        </w:rPr>
        <w:t>36 LECT, 24 LE/LA</w:t>
      </w:r>
      <w:r>
        <w:rPr>
          <w:rFonts w:ascii="Arial" w:hAnsi="Arial" w:cs="Arial"/>
          <w:sz w:val="20"/>
        </w:rPr>
        <w:t xml:space="preserve">. No credit </w:t>
      </w:r>
      <w:proofErr w:type="gramStart"/>
      <w:r>
        <w:rPr>
          <w:rFonts w:ascii="Arial" w:hAnsi="Arial" w:cs="Arial"/>
          <w:sz w:val="20"/>
        </w:rPr>
        <w:t>change</w:t>
      </w:r>
      <w:proofErr w:type="gramEnd"/>
      <w:r>
        <w:rPr>
          <w:rFonts w:ascii="Arial" w:hAnsi="Arial" w:cs="Arial"/>
          <w:sz w:val="20"/>
        </w:rPr>
        <w:t>.</w:t>
      </w:r>
    </w:p>
    <w:p w:rsidR="00CC6403" w:rsidRDefault="00CC6403" w:rsidP="00CC6403">
      <w:pPr>
        <w:pStyle w:val="ListParagraph"/>
        <w:numPr>
          <w:ilvl w:val="2"/>
          <w:numId w:val="1"/>
        </w:numPr>
        <w:rPr>
          <w:rFonts w:ascii="Arial" w:hAnsi="Arial" w:cs="Arial"/>
          <w:sz w:val="20"/>
        </w:rPr>
      </w:pPr>
      <w:r w:rsidRPr="00CC6403">
        <w:rPr>
          <w:rFonts w:ascii="Arial" w:hAnsi="Arial" w:cs="Arial"/>
          <w:sz w:val="20"/>
        </w:rPr>
        <w:t>CCC education program for CNA 2 must meet the hours that are required by the OSBN.   The hours listed above meet the OSBN requirement and  are an accurate reflection of the NUR-101 class syllabus and how the curriculum is presented to the students.</w:t>
      </w:r>
    </w:p>
    <w:p w:rsidR="00CC6403" w:rsidRPr="001B06F3" w:rsidRDefault="00CC6403" w:rsidP="00CC6403">
      <w:pPr>
        <w:pStyle w:val="ListParagraph"/>
        <w:ind w:left="360"/>
        <w:rPr>
          <w:rFonts w:ascii="Arial" w:hAnsi="Arial" w:cs="Arial"/>
          <w:i/>
          <w:sz w:val="20"/>
        </w:rPr>
      </w:pPr>
      <w:r w:rsidRPr="001B06F3">
        <w:rPr>
          <w:rFonts w:ascii="Arial" w:hAnsi="Arial" w:cs="Arial"/>
          <w:i/>
          <w:sz w:val="20"/>
        </w:rPr>
        <w:t>Motion to approve, approved</w:t>
      </w:r>
    </w:p>
    <w:p w:rsidR="00CC6403" w:rsidRPr="00CC6403" w:rsidRDefault="00CC6403" w:rsidP="00CC6403">
      <w:pPr>
        <w:rPr>
          <w:rFonts w:ascii="Arial" w:hAnsi="Arial" w:cs="Arial"/>
          <w:sz w:val="20"/>
        </w:rPr>
      </w:pPr>
    </w:p>
    <w:p w:rsidR="00115E84" w:rsidRPr="00115E84" w:rsidRDefault="00115E84" w:rsidP="00A25E6E">
      <w:pPr>
        <w:pStyle w:val="ListParagraph"/>
        <w:numPr>
          <w:ilvl w:val="1"/>
          <w:numId w:val="1"/>
        </w:numPr>
        <w:rPr>
          <w:rFonts w:ascii="Arial" w:hAnsi="Arial" w:cs="Arial"/>
          <w:i/>
          <w:sz w:val="20"/>
        </w:rPr>
      </w:pPr>
      <w:r>
        <w:rPr>
          <w:rFonts w:ascii="Arial" w:hAnsi="Arial" w:cs="Arial"/>
          <w:b/>
          <w:sz w:val="20"/>
        </w:rPr>
        <w:t>HORTICULTURE</w:t>
      </w:r>
    </w:p>
    <w:p w:rsidR="00115E84" w:rsidRPr="00115E84" w:rsidRDefault="001B0717" w:rsidP="00115E84">
      <w:pPr>
        <w:pStyle w:val="ListParagraph"/>
        <w:ind w:left="936"/>
        <w:rPr>
          <w:rFonts w:ascii="Arial" w:hAnsi="Arial" w:cs="Arial"/>
          <w:i/>
          <w:sz w:val="20"/>
        </w:rPr>
      </w:pPr>
      <w:r>
        <w:rPr>
          <w:rFonts w:ascii="Arial" w:hAnsi="Arial" w:cs="Arial"/>
          <w:sz w:val="20"/>
        </w:rPr>
        <w:t xml:space="preserve">Megan Feagles presented for </w:t>
      </w:r>
      <w:r w:rsidR="00115E84">
        <w:rPr>
          <w:rFonts w:ascii="Arial" w:hAnsi="Arial" w:cs="Arial"/>
          <w:sz w:val="20"/>
        </w:rPr>
        <w:t>April Chastain</w:t>
      </w:r>
    </w:p>
    <w:p w:rsidR="00A25E6E" w:rsidRPr="003E0666" w:rsidRDefault="00A25E6E" w:rsidP="00115E84">
      <w:pPr>
        <w:pStyle w:val="ListParagraph"/>
        <w:numPr>
          <w:ilvl w:val="2"/>
          <w:numId w:val="1"/>
        </w:numPr>
        <w:rPr>
          <w:rFonts w:ascii="Arial" w:hAnsi="Arial" w:cs="Arial"/>
          <w:i/>
          <w:sz w:val="20"/>
        </w:rPr>
      </w:pPr>
      <w:r>
        <w:rPr>
          <w:rFonts w:ascii="Arial" w:hAnsi="Arial" w:cs="Arial"/>
          <w:b/>
          <w:sz w:val="20"/>
        </w:rPr>
        <w:t>Course Inactivations</w:t>
      </w:r>
    </w:p>
    <w:p w:rsidR="003E0666" w:rsidRPr="003E0666" w:rsidRDefault="003E0666" w:rsidP="00115E84">
      <w:pPr>
        <w:pStyle w:val="ListParagraph"/>
        <w:numPr>
          <w:ilvl w:val="3"/>
          <w:numId w:val="1"/>
        </w:numPr>
        <w:rPr>
          <w:rFonts w:ascii="Arial" w:hAnsi="Arial" w:cs="Arial"/>
          <w:i/>
          <w:sz w:val="20"/>
        </w:rPr>
      </w:pPr>
      <w:r>
        <w:rPr>
          <w:rFonts w:ascii="Arial" w:hAnsi="Arial" w:cs="Arial"/>
          <w:sz w:val="20"/>
        </w:rPr>
        <w:t>HOR-125, 145, 148</w:t>
      </w:r>
    </w:p>
    <w:p w:rsidR="003E0666" w:rsidRPr="001B06F3" w:rsidRDefault="003E0666" w:rsidP="003E0666">
      <w:pPr>
        <w:pStyle w:val="ListParagraph"/>
        <w:numPr>
          <w:ilvl w:val="3"/>
          <w:numId w:val="1"/>
        </w:numPr>
        <w:rPr>
          <w:rFonts w:ascii="Arial" w:hAnsi="Arial" w:cs="Arial"/>
          <w:i/>
          <w:sz w:val="20"/>
        </w:rPr>
      </w:pPr>
      <w:r>
        <w:rPr>
          <w:rFonts w:ascii="Arial" w:hAnsi="Arial" w:cs="Arial"/>
          <w:sz w:val="20"/>
        </w:rPr>
        <w:t>Material from these classes has been incorporated into other classes, making the programs more efficient</w:t>
      </w:r>
    </w:p>
    <w:p w:rsidR="00A25E6E" w:rsidRDefault="00A25E6E" w:rsidP="00A25E6E">
      <w:pPr>
        <w:pStyle w:val="ListParagraph"/>
        <w:ind w:left="360"/>
        <w:rPr>
          <w:rFonts w:ascii="Arial" w:hAnsi="Arial" w:cs="Arial"/>
          <w:i/>
          <w:sz w:val="20"/>
        </w:rPr>
      </w:pPr>
      <w:r w:rsidRPr="001B06F3">
        <w:rPr>
          <w:rFonts w:ascii="Arial" w:hAnsi="Arial" w:cs="Arial"/>
          <w:i/>
          <w:sz w:val="20"/>
        </w:rPr>
        <w:t>Motion to approve, approved</w:t>
      </w:r>
    </w:p>
    <w:p w:rsidR="00115E84" w:rsidRPr="00115E84" w:rsidRDefault="00115E84" w:rsidP="00115E84">
      <w:pPr>
        <w:pStyle w:val="ListParagraph"/>
        <w:numPr>
          <w:ilvl w:val="2"/>
          <w:numId w:val="1"/>
        </w:numPr>
        <w:rPr>
          <w:rFonts w:ascii="Arial" w:hAnsi="Arial" w:cs="Arial"/>
          <w:sz w:val="20"/>
        </w:rPr>
      </w:pPr>
      <w:r>
        <w:rPr>
          <w:rFonts w:ascii="Arial" w:hAnsi="Arial" w:cs="Arial"/>
          <w:b/>
          <w:sz w:val="20"/>
        </w:rPr>
        <w:t>Program Amendment</w:t>
      </w:r>
    </w:p>
    <w:p w:rsidR="00115E84" w:rsidRPr="00115E84" w:rsidRDefault="00115E84" w:rsidP="00115E84">
      <w:pPr>
        <w:pStyle w:val="ListParagraph"/>
        <w:numPr>
          <w:ilvl w:val="3"/>
          <w:numId w:val="1"/>
        </w:numPr>
        <w:rPr>
          <w:rFonts w:ascii="Arial" w:hAnsi="Arial" w:cs="Arial"/>
          <w:sz w:val="20"/>
        </w:rPr>
      </w:pPr>
      <w:r w:rsidRPr="00115E84">
        <w:rPr>
          <w:rFonts w:ascii="Arial" w:hAnsi="Arial" w:cs="Arial"/>
          <w:sz w:val="20"/>
        </w:rPr>
        <w:t>Landscape Management AAS</w:t>
      </w:r>
    </w:p>
    <w:p w:rsidR="00115E84" w:rsidRPr="001B06F3" w:rsidRDefault="00115E84" w:rsidP="00115E84">
      <w:pPr>
        <w:pStyle w:val="ListParagraph"/>
        <w:numPr>
          <w:ilvl w:val="3"/>
          <w:numId w:val="1"/>
        </w:numPr>
        <w:rPr>
          <w:rFonts w:ascii="Arial" w:hAnsi="Arial" w:cs="Arial"/>
          <w:sz w:val="20"/>
        </w:rPr>
      </w:pPr>
      <w:r>
        <w:rPr>
          <w:rFonts w:ascii="Arial" w:hAnsi="Arial" w:cs="Arial"/>
          <w:sz w:val="20"/>
        </w:rPr>
        <w:t>Removing HOR-212 from the electives. No other changes</w:t>
      </w:r>
    </w:p>
    <w:p w:rsidR="00115E84" w:rsidRPr="001B06F3" w:rsidRDefault="00115E84" w:rsidP="00115E84">
      <w:pPr>
        <w:pStyle w:val="ListParagraph"/>
        <w:ind w:left="360"/>
        <w:rPr>
          <w:rFonts w:ascii="Arial" w:hAnsi="Arial" w:cs="Arial"/>
          <w:i/>
          <w:sz w:val="20"/>
        </w:rPr>
      </w:pPr>
      <w:r w:rsidRPr="001B06F3">
        <w:rPr>
          <w:rFonts w:ascii="Arial" w:hAnsi="Arial" w:cs="Arial"/>
          <w:i/>
          <w:sz w:val="20"/>
        </w:rPr>
        <w:t>Motion to approve, approved</w:t>
      </w:r>
    </w:p>
    <w:p w:rsidR="00115E84" w:rsidRDefault="00115E84" w:rsidP="00115E84">
      <w:pPr>
        <w:rPr>
          <w:rFonts w:ascii="Arial" w:hAnsi="Arial" w:cs="Arial"/>
          <w:sz w:val="20"/>
        </w:rPr>
      </w:pPr>
    </w:p>
    <w:p w:rsidR="00115E84" w:rsidRDefault="00115E84" w:rsidP="00115E84">
      <w:pPr>
        <w:pStyle w:val="ListParagraph"/>
        <w:numPr>
          <w:ilvl w:val="1"/>
          <w:numId w:val="1"/>
        </w:numPr>
        <w:rPr>
          <w:rFonts w:ascii="Arial" w:hAnsi="Arial" w:cs="Arial"/>
          <w:b/>
          <w:sz w:val="20"/>
        </w:rPr>
      </w:pPr>
      <w:r w:rsidRPr="00115E84">
        <w:rPr>
          <w:rFonts w:ascii="Arial" w:hAnsi="Arial" w:cs="Arial"/>
          <w:b/>
          <w:sz w:val="20"/>
        </w:rPr>
        <w:t>MUSIC</w:t>
      </w:r>
    </w:p>
    <w:p w:rsidR="00115E84" w:rsidRPr="00115E84" w:rsidRDefault="001B0717" w:rsidP="00115E84">
      <w:pPr>
        <w:pStyle w:val="ListParagraph"/>
        <w:ind w:left="936"/>
        <w:rPr>
          <w:rFonts w:ascii="Arial" w:hAnsi="Arial" w:cs="Arial"/>
          <w:sz w:val="20"/>
        </w:rPr>
      </w:pPr>
      <w:r>
        <w:rPr>
          <w:rFonts w:ascii="Arial" w:hAnsi="Arial" w:cs="Arial"/>
          <w:sz w:val="20"/>
        </w:rPr>
        <w:t xml:space="preserve">Megan Feagles presented for </w:t>
      </w:r>
      <w:r w:rsidR="00115E84" w:rsidRPr="00115E84">
        <w:rPr>
          <w:rFonts w:ascii="Arial" w:hAnsi="Arial" w:cs="Arial"/>
          <w:sz w:val="20"/>
        </w:rPr>
        <w:t>Lars Campbell</w:t>
      </w:r>
    </w:p>
    <w:p w:rsidR="00AD5AEA" w:rsidRPr="0064520D" w:rsidRDefault="00AD5AEA" w:rsidP="00AD5AEA">
      <w:pPr>
        <w:pStyle w:val="ListParagraph"/>
        <w:numPr>
          <w:ilvl w:val="2"/>
          <w:numId w:val="1"/>
        </w:numPr>
        <w:rPr>
          <w:rFonts w:ascii="Arial" w:hAnsi="Arial" w:cs="Arial"/>
          <w:i/>
          <w:sz w:val="20"/>
        </w:rPr>
      </w:pPr>
      <w:r>
        <w:rPr>
          <w:rFonts w:ascii="Arial" w:hAnsi="Arial" w:cs="Arial"/>
          <w:b/>
          <w:sz w:val="20"/>
        </w:rPr>
        <w:t>Course Hours, Instructional Method, Credits Change</w:t>
      </w:r>
    </w:p>
    <w:p w:rsidR="00115E84" w:rsidRPr="00115E84" w:rsidRDefault="00115E84" w:rsidP="00115E84">
      <w:pPr>
        <w:pStyle w:val="ListParagraph"/>
        <w:numPr>
          <w:ilvl w:val="3"/>
          <w:numId w:val="1"/>
        </w:numPr>
        <w:rPr>
          <w:rFonts w:ascii="Arial" w:hAnsi="Arial" w:cs="Arial"/>
          <w:sz w:val="20"/>
        </w:rPr>
      </w:pPr>
      <w:r>
        <w:rPr>
          <w:rFonts w:ascii="Arial" w:hAnsi="Arial" w:cs="Arial"/>
          <w:sz w:val="20"/>
        </w:rPr>
        <w:lastRenderedPageBreak/>
        <w:t>MUP-122, 125,</w:t>
      </w:r>
      <w:r w:rsidR="006D2A60">
        <w:rPr>
          <w:rFonts w:ascii="Arial" w:hAnsi="Arial" w:cs="Arial"/>
          <w:sz w:val="20"/>
        </w:rPr>
        <w:t xml:space="preserve"> 150,</w:t>
      </w:r>
      <w:r>
        <w:rPr>
          <w:rFonts w:ascii="Arial" w:hAnsi="Arial" w:cs="Arial"/>
          <w:sz w:val="20"/>
        </w:rPr>
        <w:t xml:space="preserve"> 222, 225: </w:t>
      </w:r>
      <w:r w:rsidRPr="00115E84">
        <w:rPr>
          <w:rFonts w:ascii="Arial" w:hAnsi="Arial" w:cs="Arial"/>
          <w:sz w:val="20"/>
        </w:rPr>
        <w:t>Trying to align all of ensembles to utilize the same number of hours and credits. The proposed hours align with our currently approved hours for MUP-102, -105, -202, and –205.</w:t>
      </w:r>
    </w:p>
    <w:p w:rsidR="00115E84" w:rsidRPr="00115E84" w:rsidRDefault="00115E84" w:rsidP="00115E84">
      <w:pPr>
        <w:pStyle w:val="ListParagraph"/>
        <w:numPr>
          <w:ilvl w:val="3"/>
          <w:numId w:val="1"/>
        </w:numPr>
        <w:rPr>
          <w:rFonts w:ascii="Arial" w:hAnsi="Arial" w:cs="Arial"/>
          <w:sz w:val="20"/>
        </w:rPr>
      </w:pPr>
      <w:r w:rsidRPr="009A260D">
        <w:rPr>
          <w:rFonts w:ascii="Arial" w:hAnsi="Arial" w:cs="Arial"/>
          <w:sz w:val="20"/>
        </w:rPr>
        <w:t>MUS-218, 219, 222</w:t>
      </w:r>
      <w:r>
        <w:rPr>
          <w:rFonts w:ascii="Arial" w:hAnsi="Arial" w:cs="Arial"/>
          <w:sz w:val="20"/>
        </w:rPr>
        <w:t xml:space="preserve">: </w:t>
      </w:r>
      <w:r w:rsidRPr="009A260D">
        <w:rPr>
          <w:rFonts w:ascii="Arial" w:hAnsi="Arial" w:cs="Arial"/>
          <w:sz w:val="20"/>
        </w:rPr>
        <w:t>This is how the course has been running, and noticed in the sabbatical fills for Kathleen Hollingsworth that the hours in the outline submission system were not reflecting the schedule we had been running.</w:t>
      </w:r>
    </w:p>
    <w:p w:rsidR="00115E84" w:rsidRDefault="00115E84" w:rsidP="00115E84">
      <w:pPr>
        <w:pStyle w:val="ListParagraph"/>
        <w:ind w:left="360"/>
        <w:rPr>
          <w:rFonts w:ascii="Arial" w:hAnsi="Arial" w:cs="Arial"/>
          <w:i/>
          <w:sz w:val="20"/>
        </w:rPr>
      </w:pPr>
      <w:r w:rsidRPr="001B06F3">
        <w:rPr>
          <w:rFonts w:ascii="Arial" w:hAnsi="Arial" w:cs="Arial"/>
          <w:i/>
          <w:sz w:val="20"/>
        </w:rPr>
        <w:t>Motion to approve, approved</w:t>
      </w:r>
    </w:p>
    <w:p w:rsidR="00115E84" w:rsidRDefault="00115E84" w:rsidP="00115E84">
      <w:pPr>
        <w:pStyle w:val="ListParagraph"/>
        <w:numPr>
          <w:ilvl w:val="2"/>
          <w:numId w:val="1"/>
        </w:numPr>
        <w:rPr>
          <w:rFonts w:ascii="Arial" w:hAnsi="Arial" w:cs="Arial"/>
          <w:sz w:val="20"/>
        </w:rPr>
      </w:pPr>
      <w:r>
        <w:rPr>
          <w:rFonts w:ascii="Arial" w:hAnsi="Arial" w:cs="Arial"/>
          <w:b/>
          <w:sz w:val="20"/>
        </w:rPr>
        <w:t>Course Inactivations</w:t>
      </w:r>
    </w:p>
    <w:p w:rsidR="00115E84" w:rsidRDefault="00115E84" w:rsidP="00115E84">
      <w:pPr>
        <w:pStyle w:val="ListParagraph"/>
        <w:numPr>
          <w:ilvl w:val="3"/>
          <w:numId w:val="1"/>
        </w:numPr>
        <w:rPr>
          <w:rFonts w:ascii="Arial" w:hAnsi="Arial" w:cs="Arial"/>
          <w:sz w:val="20"/>
        </w:rPr>
      </w:pPr>
      <w:r>
        <w:rPr>
          <w:rFonts w:ascii="Arial" w:hAnsi="Arial" w:cs="Arial"/>
          <w:sz w:val="20"/>
        </w:rPr>
        <w:t>MUS-117</w:t>
      </w:r>
    </w:p>
    <w:p w:rsidR="00115E84" w:rsidRPr="00115E84" w:rsidRDefault="00115E84" w:rsidP="00115E84">
      <w:pPr>
        <w:pStyle w:val="ListParagraph"/>
        <w:numPr>
          <w:ilvl w:val="3"/>
          <w:numId w:val="1"/>
        </w:numPr>
        <w:rPr>
          <w:rFonts w:ascii="Arial" w:hAnsi="Arial" w:cs="Arial"/>
          <w:sz w:val="20"/>
        </w:rPr>
      </w:pPr>
      <w:r>
        <w:rPr>
          <w:rFonts w:ascii="Arial" w:hAnsi="Arial" w:cs="Arial"/>
          <w:sz w:val="20"/>
        </w:rPr>
        <w:t>“Never runs. Never gets more than a person or two to sign up.”</w:t>
      </w:r>
    </w:p>
    <w:p w:rsidR="00115E84" w:rsidRDefault="00115E84" w:rsidP="00115E84">
      <w:pPr>
        <w:pStyle w:val="ListParagraph"/>
        <w:ind w:left="360"/>
        <w:rPr>
          <w:rFonts w:ascii="Arial" w:hAnsi="Arial" w:cs="Arial"/>
          <w:i/>
          <w:sz w:val="20"/>
        </w:rPr>
      </w:pPr>
      <w:r w:rsidRPr="001B06F3">
        <w:rPr>
          <w:rFonts w:ascii="Arial" w:hAnsi="Arial" w:cs="Arial"/>
          <w:i/>
          <w:sz w:val="20"/>
        </w:rPr>
        <w:t>Motion to approve, approved</w:t>
      </w:r>
    </w:p>
    <w:p w:rsidR="006D2A60" w:rsidRDefault="006D2A60" w:rsidP="006D2A60">
      <w:pPr>
        <w:pStyle w:val="ListParagraph"/>
        <w:numPr>
          <w:ilvl w:val="2"/>
          <w:numId w:val="1"/>
        </w:numPr>
        <w:rPr>
          <w:rFonts w:ascii="Arial" w:hAnsi="Arial" w:cs="Arial"/>
          <w:b/>
          <w:sz w:val="20"/>
        </w:rPr>
      </w:pPr>
      <w:r w:rsidRPr="006D2A60">
        <w:rPr>
          <w:rFonts w:ascii="Arial" w:hAnsi="Arial" w:cs="Arial"/>
          <w:b/>
          <w:sz w:val="20"/>
        </w:rPr>
        <w:t>Program Amendment</w:t>
      </w:r>
    </w:p>
    <w:p w:rsidR="006D2A60" w:rsidRPr="006D2A60" w:rsidRDefault="006D2A60" w:rsidP="006D2A60">
      <w:pPr>
        <w:pStyle w:val="ListParagraph"/>
        <w:numPr>
          <w:ilvl w:val="2"/>
          <w:numId w:val="1"/>
        </w:numPr>
        <w:rPr>
          <w:rFonts w:ascii="Arial" w:hAnsi="Arial" w:cs="Arial"/>
          <w:b/>
          <w:sz w:val="20"/>
        </w:rPr>
      </w:pPr>
      <w:r>
        <w:rPr>
          <w:rFonts w:ascii="Arial" w:hAnsi="Arial" w:cs="Arial"/>
          <w:sz w:val="20"/>
        </w:rPr>
        <w:t>Music Performance &amp; Technology AAS</w:t>
      </w:r>
    </w:p>
    <w:p w:rsidR="006D2A60" w:rsidRPr="006D2A60" w:rsidRDefault="006D2A60" w:rsidP="006D2A60">
      <w:pPr>
        <w:pStyle w:val="ListParagraph"/>
        <w:numPr>
          <w:ilvl w:val="3"/>
          <w:numId w:val="1"/>
        </w:numPr>
        <w:rPr>
          <w:rFonts w:ascii="Arial" w:hAnsi="Arial" w:cs="Arial"/>
          <w:b/>
          <w:sz w:val="20"/>
        </w:rPr>
      </w:pPr>
      <w:r>
        <w:rPr>
          <w:rFonts w:ascii="Arial" w:hAnsi="Arial" w:cs="Arial"/>
          <w:sz w:val="20"/>
        </w:rPr>
        <w:t xml:space="preserve">Updating MUP-150 to be 2 credits instead of 1. Removing the Business Skills and Program Electives. </w:t>
      </w:r>
    </w:p>
    <w:p w:rsidR="006D2A60" w:rsidRPr="006D2A60" w:rsidRDefault="006D2A60" w:rsidP="006D2A60">
      <w:pPr>
        <w:pStyle w:val="ListParagraph"/>
        <w:numPr>
          <w:ilvl w:val="3"/>
          <w:numId w:val="1"/>
        </w:numPr>
        <w:rPr>
          <w:rFonts w:ascii="Arial" w:hAnsi="Arial" w:cs="Arial"/>
          <w:b/>
          <w:sz w:val="20"/>
        </w:rPr>
      </w:pPr>
      <w:r>
        <w:rPr>
          <w:rFonts w:ascii="Arial" w:hAnsi="Arial" w:cs="Arial"/>
          <w:sz w:val="20"/>
        </w:rPr>
        <w:t>Total credits change from 92-97 to 94-96.</w:t>
      </w:r>
    </w:p>
    <w:p w:rsidR="006D2A60" w:rsidRPr="006D2A60" w:rsidRDefault="006D2A60" w:rsidP="006D2A60">
      <w:pPr>
        <w:pStyle w:val="ListParagraph"/>
        <w:ind w:left="360"/>
        <w:rPr>
          <w:rFonts w:ascii="Arial" w:hAnsi="Arial" w:cs="Arial"/>
          <w:i/>
          <w:sz w:val="20"/>
        </w:rPr>
      </w:pPr>
      <w:r w:rsidRPr="001B06F3">
        <w:rPr>
          <w:rFonts w:ascii="Arial" w:hAnsi="Arial" w:cs="Arial"/>
          <w:i/>
          <w:sz w:val="20"/>
        </w:rPr>
        <w:t>Motion to approve, approved</w:t>
      </w:r>
    </w:p>
    <w:p w:rsidR="00115E84" w:rsidRPr="00115E84" w:rsidRDefault="00115E84" w:rsidP="00115E84">
      <w:pPr>
        <w:pStyle w:val="ListParagraph"/>
        <w:ind w:left="1800"/>
        <w:rPr>
          <w:rFonts w:ascii="Arial" w:hAnsi="Arial" w:cs="Arial"/>
          <w:b/>
          <w:sz w:val="20"/>
        </w:rPr>
      </w:pPr>
    </w:p>
    <w:p w:rsidR="00115E84" w:rsidRPr="00AD5AEA" w:rsidRDefault="00AD5AEA" w:rsidP="00AD5AEA">
      <w:pPr>
        <w:pStyle w:val="ListParagraph"/>
        <w:numPr>
          <w:ilvl w:val="1"/>
          <w:numId w:val="1"/>
        </w:numPr>
        <w:rPr>
          <w:rFonts w:ascii="Arial" w:hAnsi="Arial" w:cs="Arial"/>
          <w:sz w:val="20"/>
        </w:rPr>
      </w:pPr>
      <w:r>
        <w:rPr>
          <w:rFonts w:ascii="Arial" w:hAnsi="Arial" w:cs="Arial"/>
          <w:b/>
          <w:sz w:val="20"/>
        </w:rPr>
        <w:t>COUNSELING</w:t>
      </w:r>
    </w:p>
    <w:p w:rsidR="00115E84" w:rsidRPr="00AD5AEA" w:rsidRDefault="00AD5AEA" w:rsidP="00AD5AEA">
      <w:pPr>
        <w:pStyle w:val="ListParagraph"/>
        <w:ind w:left="936"/>
        <w:rPr>
          <w:rFonts w:ascii="Arial" w:hAnsi="Arial" w:cs="Arial"/>
          <w:sz w:val="20"/>
        </w:rPr>
      </w:pPr>
      <w:r w:rsidRPr="00AD5AEA">
        <w:rPr>
          <w:rFonts w:ascii="Arial" w:hAnsi="Arial" w:cs="Arial"/>
          <w:sz w:val="20"/>
        </w:rPr>
        <w:t>Casey Sims presented</w:t>
      </w:r>
    </w:p>
    <w:p w:rsidR="00A25E6E" w:rsidRPr="0064520D" w:rsidRDefault="00A25E6E" w:rsidP="00AD5AEA">
      <w:pPr>
        <w:pStyle w:val="ListParagraph"/>
        <w:numPr>
          <w:ilvl w:val="2"/>
          <w:numId w:val="1"/>
        </w:numPr>
        <w:rPr>
          <w:rFonts w:ascii="Arial" w:hAnsi="Arial" w:cs="Arial"/>
          <w:i/>
          <w:sz w:val="20"/>
        </w:rPr>
      </w:pPr>
      <w:r>
        <w:rPr>
          <w:rFonts w:ascii="Arial" w:hAnsi="Arial" w:cs="Arial"/>
          <w:b/>
          <w:sz w:val="20"/>
        </w:rPr>
        <w:t>Course Hours, Instructional Method, Credits Change</w:t>
      </w:r>
    </w:p>
    <w:p w:rsidR="0064520D" w:rsidRPr="0064520D" w:rsidRDefault="0064520D" w:rsidP="00AD5AEA">
      <w:pPr>
        <w:pStyle w:val="ListParagraph"/>
        <w:numPr>
          <w:ilvl w:val="3"/>
          <w:numId w:val="1"/>
        </w:numPr>
        <w:rPr>
          <w:rFonts w:ascii="Arial" w:hAnsi="Arial" w:cs="Arial"/>
          <w:i/>
          <w:sz w:val="20"/>
        </w:rPr>
      </w:pPr>
      <w:r>
        <w:rPr>
          <w:rFonts w:ascii="Arial" w:hAnsi="Arial" w:cs="Arial"/>
          <w:sz w:val="20"/>
        </w:rPr>
        <w:t>HD-140</w:t>
      </w:r>
    </w:p>
    <w:p w:rsidR="0064520D" w:rsidRPr="0064520D" w:rsidRDefault="0064520D" w:rsidP="0064520D">
      <w:pPr>
        <w:pStyle w:val="ListParagraph"/>
        <w:numPr>
          <w:ilvl w:val="3"/>
          <w:numId w:val="1"/>
        </w:numPr>
        <w:rPr>
          <w:rFonts w:ascii="Arial" w:hAnsi="Arial" w:cs="Arial"/>
          <w:i/>
          <w:sz w:val="20"/>
        </w:rPr>
      </w:pPr>
      <w:r>
        <w:rPr>
          <w:rFonts w:ascii="Arial" w:hAnsi="Arial" w:cs="Arial"/>
          <w:sz w:val="20"/>
        </w:rPr>
        <w:t>Changing from 11-33 LECT/1-3 Credits to 33 LECT, 3 Credits.</w:t>
      </w:r>
    </w:p>
    <w:p w:rsidR="0064520D" w:rsidRDefault="0064520D" w:rsidP="0064520D">
      <w:pPr>
        <w:pStyle w:val="ListParagraph"/>
        <w:numPr>
          <w:ilvl w:val="3"/>
          <w:numId w:val="1"/>
        </w:numPr>
        <w:rPr>
          <w:rFonts w:ascii="Arial" w:hAnsi="Arial" w:cs="Arial"/>
          <w:sz w:val="20"/>
        </w:rPr>
      </w:pPr>
      <w:r>
        <w:rPr>
          <w:rFonts w:ascii="Arial" w:hAnsi="Arial" w:cs="Arial"/>
          <w:sz w:val="20"/>
        </w:rPr>
        <w:t>V</w:t>
      </w:r>
      <w:r w:rsidRPr="0064520D">
        <w:rPr>
          <w:rFonts w:ascii="Arial" w:hAnsi="Arial" w:cs="Arial"/>
          <w:sz w:val="20"/>
        </w:rPr>
        <w:t xml:space="preserve">ariable credit has been confusing to students as they have to select a credit option without knowing beforehand why they are asked to determine their own credit assignment for the class. The class was initially developed as a variable credit course to accommodate students who chose to complete the course in a modular fashion, but we only offered that option during the first 3-4 years after the course was developed.   </w:t>
      </w:r>
    </w:p>
    <w:p w:rsidR="0064520D" w:rsidRPr="0064520D" w:rsidRDefault="0064520D" w:rsidP="0064520D">
      <w:pPr>
        <w:pStyle w:val="ListParagraph"/>
        <w:ind w:left="360"/>
        <w:rPr>
          <w:rFonts w:ascii="Arial" w:hAnsi="Arial" w:cs="Arial"/>
          <w:i/>
          <w:sz w:val="20"/>
        </w:rPr>
      </w:pPr>
      <w:r w:rsidRPr="001B06F3">
        <w:rPr>
          <w:rFonts w:ascii="Arial" w:hAnsi="Arial" w:cs="Arial"/>
          <w:i/>
          <w:sz w:val="20"/>
        </w:rPr>
        <w:t>Motion to approve, approved</w:t>
      </w:r>
    </w:p>
    <w:p w:rsidR="00A25E6E" w:rsidRDefault="00A25E6E" w:rsidP="00AD5AEA">
      <w:pPr>
        <w:pStyle w:val="ListParagraph"/>
        <w:numPr>
          <w:ilvl w:val="2"/>
          <w:numId w:val="1"/>
        </w:numPr>
        <w:rPr>
          <w:rFonts w:ascii="Arial" w:hAnsi="Arial" w:cs="Arial"/>
          <w:b/>
          <w:sz w:val="20"/>
        </w:rPr>
      </w:pPr>
      <w:r w:rsidRPr="004114F6">
        <w:rPr>
          <w:rFonts w:ascii="Arial" w:hAnsi="Arial" w:cs="Arial"/>
          <w:b/>
          <w:sz w:val="20"/>
        </w:rPr>
        <w:t>New Courses</w:t>
      </w:r>
    </w:p>
    <w:p w:rsidR="00283E35" w:rsidRPr="00283E35" w:rsidRDefault="00283E35" w:rsidP="00AD5AEA">
      <w:pPr>
        <w:pStyle w:val="ListParagraph"/>
        <w:numPr>
          <w:ilvl w:val="3"/>
          <w:numId w:val="1"/>
        </w:numPr>
        <w:rPr>
          <w:rFonts w:ascii="Arial" w:hAnsi="Arial" w:cs="Arial"/>
          <w:sz w:val="20"/>
        </w:rPr>
      </w:pPr>
      <w:r w:rsidRPr="00283E35">
        <w:rPr>
          <w:rFonts w:ascii="Arial" w:hAnsi="Arial" w:cs="Arial"/>
          <w:sz w:val="20"/>
        </w:rPr>
        <w:t>FYE-101ES</w:t>
      </w:r>
    </w:p>
    <w:p w:rsidR="00283E35" w:rsidRPr="00283E35" w:rsidRDefault="00283E35" w:rsidP="00283E35">
      <w:pPr>
        <w:pStyle w:val="ListParagraph"/>
        <w:numPr>
          <w:ilvl w:val="3"/>
          <w:numId w:val="1"/>
        </w:numPr>
        <w:rPr>
          <w:rFonts w:ascii="Arial" w:hAnsi="Arial" w:cs="Arial"/>
          <w:sz w:val="20"/>
        </w:rPr>
      </w:pPr>
      <w:r w:rsidRPr="00283E35">
        <w:rPr>
          <w:rFonts w:ascii="Arial" w:hAnsi="Arial" w:cs="Arial"/>
          <w:sz w:val="20"/>
        </w:rPr>
        <w:t>This course is identical to FYE-101, but will be taught in Spanish for students in the proposed Early Childhood Education and Family Studies in Spanish AAS and CC.</w:t>
      </w:r>
    </w:p>
    <w:p w:rsidR="00A25E6E" w:rsidRPr="001B06F3" w:rsidRDefault="00A25E6E" w:rsidP="00A25E6E">
      <w:pPr>
        <w:pStyle w:val="ListParagraph"/>
        <w:ind w:left="360"/>
        <w:rPr>
          <w:rFonts w:ascii="Arial" w:hAnsi="Arial" w:cs="Arial"/>
          <w:i/>
          <w:sz w:val="20"/>
        </w:rPr>
      </w:pPr>
      <w:r w:rsidRPr="001B06F3">
        <w:rPr>
          <w:rFonts w:ascii="Arial" w:hAnsi="Arial" w:cs="Arial"/>
          <w:i/>
          <w:sz w:val="20"/>
        </w:rPr>
        <w:t>Motion to approve, approved</w:t>
      </w:r>
    </w:p>
    <w:p w:rsidR="00AD5AEA" w:rsidRPr="003671BC" w:rsidRDefault="00AD5AEA" w:rsidP="0046348E">
      <w:pPr>
        <w:rPr>
          <w:rFonts w:ascii="Arial" w:hAnsi="Arial" w:cs="Arial"/>
          <w:sz w:val="20"/>
        </w:rPr>
      </w:pPr>
    </w:p>
    <w:p w:rsidR="003C44C9" w:rsidRPr="005E33F7" w:rsidRDefault="00A67CA1" w:rsidP="005E33F7">
      <w:pPr>
        <w:pStyle w:val="ListParagraph"/>
        <w:numPr>
          <w:ilvl w:val="0"/>
          <w:numId w:val="1"/>
        </w:numPr>
        <w:rPr>
          <w:rFonts w:ascii="Arial" w:hAnsi="Arial" w:cs="Arial"/>
          <w:b/>
          <w:sz w:val="20"/>
        </w:rPr>
      </w:pPr>
      <w:r>
        <w:rPr>
          <w:rFonts w:ascii="Arial" w:hAnsi="Arial" w:cs="Arial"/>
          <w:b/>
          <w:sz w:val="20"/>
        </w:rPr>
        <w:t>Old Business</w:t>
      </w:r>
    </w:p>
    <w:p w:rsidR="00A67CA1" w:rsidRPr="00E7224C" w:rsidRDefault="00A67CA1" w:rsidP="00A67CA1">
      <w:pPr>
        <w:rPr>
          <w:rFonts w:ascii="Arial" w:hAnsi="Arial" w:cs="Arial"/>
          <w:b/>
          <w:sz w:val="20"/>
        </w:rPr>
      </w:pPr>
    </w:p>
    <w:p w:rsidR="00A67CA1" w:rsidRDefault="00A67CA1" w:rsidP="00A67CA1">
      <w:pPr>
        <w:pStyle w:val="ListParagraph"/>
        <w:numPr>
          <w:ilvl w:val="0"/>
          <w:numId w:val="1"/>
        </w:numPr>
        <w:rPr>
          <w:rFonts w:ascii="Arial" w:hAnsi="Arial" w:cs="Arial"/>
          <w:b/>
          <w:sz w:val="20"/>
        </w:rPr>
      </w:pPr>
      <w:r>
        <w:rPr>
          <w:rFonts w:ascii="Arial" w:hAnsi="Arial" w:cs="Arial"/>
          <w:b/>
          <w:sz w:val="20"/>
        </w:rPr>
        <w:t>New Business</w:t>
      </w:r>
    </w:p>
    <w:p w:rsidR="003C44C9" w:rsidRDefault="003C44C9" w:rsidP="003C44C9">
      <w:pPr>
        <w:pStyle w:val="ListParagraph"/>
        <w:numPr>
          <w:ilvl w:val="1"/>
          <w:numId w:val="1"/>
        </w:numPr>
        <w:rPr>
          <w:rFonts w:ascii="Arial" w:hAnsi="Arial" w:cs="Arial"/>
          <w:b/>
          <w:sz w:val="20"/>
        </w:rPr>
      </w:pPr>
      <w:r>
        <w:rPr>
          <w:rFonts w:ascii="Arial" w:hAnsi="Arial" w:cs="Arial"/>
          <w:b/>
          <w:sz w:val="20"/>
        </w:rPr>
        <w:t>Curriculum Committee Chair Vote</w:t>
      </w:r>
    </w:p>
    <w:p w:rsidR="003C44C9" w:rsidRDefault="003C44C9" w:rsidP="003C44C9">
      <w:pPr>
        <w:pStyle w:val="ListParagraph"/>
        <w:numPr>
          <w:ilvl w:val="2"/>
          <w:numId w:val="1"/>
        </w:numPr>
        <w:rPr>
          <w:rFonts w:ascii="Arial" w:hAnsi="Arial" w:cs="Arial"/>
          <w:sz w:val="20"/>
        </w:rPr>
      </w:pPr>
      <w:r w:rsidRPr="00395E04">
        <w:rPr>
          <w:rFonts w:ascii="Arial" w:hAnsi="Arial" w:cs="Arial"/>
          <w:sz w:val="20"/>
        </w:rPr>
        <w:t xml:space="preserve">Scot Pruyn </w:t>
      </w:r>
      <w:r w:rsidR="004829E4">
        <w:rPr>
          <w:rFonts w:ascii="Arial" w:hAnsi="Arial" w:cs="Arial"/>
          <w:sz w:val="20"/>
        </w:rPr>
        <w:t>h</w:t>
      </w:r>
      <w:bookmarkStart w:id="0" w:name="_GoBack"/>
      <w:bookmarkEnd w:id="0"/>
      <w:r w:rsidRPr="00395E04">
        <w:rPr>
          <w:rFonts w:ascii="Arial" w:hAnsi="Arial" w:cs="Arial"/>
          <w:sz w:val="20"/>
        </w:rPr>
        <w:t>as accepted the only nomination last meeting.</w:t>
      </w:r>
    </w:p>
    <w:p w:rsidR="003C44C9" w:rsidRPr="00A84776" w:rsidRDefault="003C44C9" w:rsidP="003C44C9">
      <w:pPr>
        <w:pStyle w:val="ListParagraph"/>
        <w:numPr>
          <w:ilvl w:val="2"/>
          <w:numId w:val="1"/>
        </w:numPr>
        <w:rPr>
          <w:rFonts w:ascii="Arial" w:hAnsi="Arial" w:cs="Arial"/>
          <w:sz w:val="20"/>
        </w:rPr>
      </w:pPr>
      <w:r>
        <w:rPr>
          <w:rFonts w:ascii="Arial" w:hAnsi="Arial" w:cs="Arial"/>
          <w:sz w:val="20"/>
        </w:rPr>
        <w:t xml:space="preserve">Scot was approved to be Chair next year. Normally a two-year appointment, but Scot </w:t>
      </w:r>
      <w:r w:rsidRPr="00A84776">
        <w:rPr>
          <w:rFonts w:ascii="Arial" w:hAnsi="Arial" w:cs="Arial"/>
          <w:sz w:val="20"/>
        </w:rPr>
        <w:t>is on sabbatical the following year</w:t>
      </w:r>
      <w:r w:rsidR="00F57AFB">
        <w:rPr>
          <w:rFonts w:ascii="Arial" w:hAnsi="Arial" w:cs="Arial"/>
          <w:sz w:val="20"/>
        </w:rPr>
        <w:t xml:space="preserve"> the term will end 2022/SP.</w:t>
      </w:r>
    </w:p>
    <w:p w:rsidR="003C44C9" w:rsidRPr="00A84776" w:rsidRDefault="00F57AFB" w:rsidP="003C44C9">
      <w:pPr>
        <w:pStyle w:val="ListParagraph"/>
        <w:numPr>
          <w:ilvl w:val="2"/>
          <w:numId w:val="1"/>
        </w:numPr>
        <w:rPr>
          <w:rFonts w:ascii="Arial" w:hAnsi="Arial" w:cs="Arial"/>
          <w:sz w:val="20"/>
        </w:rPr>
      </w:pPr>
      <w:r>
        <w:rPr>
          <w:rFonts w:ascii="Arial" w:hAnsi="Arial" w:cs="Arial"/>
          <w:sz w:val="20"/>
        </w:rPr>
        <w:t>Kerrie Hughes volunteered</w:t>
      </w:r>
      <w:r w:rsidR="003C44C9" w:rsidRPr="00A84776">
        <w:rPr>
          <w:rFonts w:ascii="Arial" w:hAnsi="Arial" w:cs="Arial"/>
          <w:sz w:val="20"/>
        </w:rPr>
        <w:t xml:space="preserve"> for alternate Chair</w:t>
      </w:r>
    </w:p>
    <w:p w:rsidR="003C44C9" w:rsidRDefault="003C44C9" w:rsidP="003C44C9">
      <w:pPr>
        <w:pStyle w:val="ListParagraph"/>
        <w:numPr>
          <w:ilvl w:val="1"/>
          <w:numId w:val="1"/>
        </w:numPr>
        <w:rPr>
          <w:rFonts w:ascii="Arial" w:hAnsi="Arial" w:cs="Arial"/>
          <w:b/>
          <w:sz w:val="20"/>
        </w:rPr>
      </w:pPr>
      <w:r>
        <w:rPr>
          <w:rFonts w:ascii="Arial" w:hAnsi="Arial" w:cs="Arial"/>
          <w:b/>
          <w:sz w:val="20"/>
        </w:rPr>
        <w:t>Feedback on WR-121ES</w:t>
      </w:r>
    </w:p>
    <w:p w:rsidR="003C44C9" w:rsidRPr="003C22CC" w:rsidRDefault="003C44C9" w:rsidP="003C44C9">
      <w:pPr>
        <w:pStyle w:val="ListParagraph"/>
        <w:numPr>
          <w:ilvl w:val="2"/>
          <w:numId w:val="1"/>
        </w:numPr>
        <w:rPr>
          <w:rFonts w:ascii="Arial" w:hAnsi="Arial" w:cs="Arial"/>
          <w:b/>
          <w:sz w:val="20"/>
        </w:rPr>
      </w:pPr>
      <w:r>
        <w:rPr>
          <w:rFonts w:ascii="Arial" w:hAnsi="Arial" w:cs="Arial"/>
          <w:sz w:val="20"/>
        </w:rPr>
        <w:t>Amanda Coffey and Allison deFreese presented</w:t>
      </w:r>
    </w:p>
    <w:p w:rsidR="003C44C9" w:rsidRDefault="003C44C9" w:rsidP="003C44C9">
      <w:pPr>
        <w:pStyle w:val="ListParagraph"/>
        <w:numPr>
          <w:ilvl w:val="2"/>
          <w:numId w:val="1"/>
        </w:numPr>
        <w:rPr>
          <w:rFonts w:ascii="Arial" w:hAnsi="Arial" w:cs="Arial"/>
          <w:sz w:val="20"/>
        </w:rPr>
      </w:pPr>
      <w:r w:rsidRPr="00A84776">
        <w:rPr>
          <w:rFonts w:ascii="Arial" w:hAnsi="Arial" w:cs="Arial"/>
          <w:sz w:val="20"/>
        </w:rPr>
        <w:t>Will it be equated to WR-121</w:t>
      </w:r>
      <w:r>
        <w:rPr>
          <w:rFonts w:ascii="Arial" w:hAnsi="Arial" w:cs="Arial"/>
          <w:sz w:val="20"/>
        </w:rPr>
        <w:t>?</w:t>
      </w:r>
      <w:r w:rsidR="00D139E0">
        <w:rPr>
          <w:rFonts w:ascii="Arial" w:hAnsi="Arial" w:cs="Arial"/>
          <w:sz w:val="20"/>
        </w:rPr>
        <w:t xml:space="preserve"> Likely not.</w:t>
      </w:r>
    </w:p>
    <w:p w:rsidR="003C44C9" w:rsidRDefault="003C44C9" w:rsidP="003C44C9">
      <w:pPr>
        <w:pStyle w:val="ListParagraph"/>
        <w:numPr>
          <w:ilvl w:val="2"/>
          <w:numId w:val="1"/>
        </w:numPr>
        <w:rPr>
          <w:rFonts w:ascii="Arial" w:hAnsi="Arial" w:cs="Arial"/>
          <w:sz w:val="20"/>
        </w:rPr>
      </w:pPr>
      <w:r>
        <w:rPr>
          <w:rFonts w:ascii="Arial" w:hAnsi="Arial" w:cs="Arial"/>
          <w:sz w:val="20"/>
        </w:rPr>
        <w:t>Not seeking gen ed approval because the course will be completely in Spanish and the gen ed writing criteria requires “students to craft clear sentences…in written English.”</w:t>
      </w:r>
    </w:p>
    <w:p w:rsidR="003C44C9" w:rsidRDefault="003C44C9" w:rsidP="003C44C9">
      <w:pPr>
        <w:pStyle w:val="ListParagraph"/>
        <w:numPr>
          <w:ilvl w:val="2"/>
          <w:numId w:val="1"/>
        </w:numPr>
        <w:rPr>
          <w:rFonts w:ascii="Arial" w:hAnsi="Arial" w:cs="Arial"/>
          <w:sz w:val="20"/>
        </w:rPr>
      </w:pPr>
      <w:r>
        <w:rPr>
          <w:rFonts w:ascii="Arial" w:hAnsi="Arial" w:cs="Arial"/>
          <w:sz w:val="20"/>
        </w:rPr>
        <w:t>Transferability: course will transfer as an elective. It would not meet requirements for the AAOT.</w:t>
      </w:r>
      <w:r w:rsidR="00F57AFB">
        <w:rPr>
          <w:rFonts w:ascii="Arial" w:hAnsi="Arial" w:cs="Arial"/>
          <w:sz w:val="20"/>
        </w:rPr>
        <w:t xml:space="preserve"> Would not serve as a prerequisite for WR-122 or 227</w:t>
      </w:r>
      <w:r w:rsidR="002B5BA4">
        <w:rPr>
          <w:rFonts w:ascii="Arial" w:hAnsi="Arial" w:cs="Arial"/>
          <w:sz w:val="20"/>
        </w:rPr>
        <w:t>?</w:t>
      </w:r>
    </w:p>
    <w:p w:rsidR="00F57AFB" w:rsidRDefault="00F57AFB" w:rsidP="003C44C9">
      <w:pPr>
        <w:pStyle w:val="ListParagraph"/>
        <w:numPr>
          <w:ilvl w:val="2"/>
          <w:numId w:val="1"/>
        </w:numPr>
        <w:rPr>
          <w:rFonts w:ascii="Arial" w:hAnsi="Arial" w:cs="Arial"/>
          <w:sz w:val="20"/>
        </w:rPr>
      </w:pPr>
      <w:r>
        <w:rPr>
          <w:rFonts w:ascii="Arial" w:hAnsi="Arial" w:cs="Arial"/>
          <w:sz w:val="20"/>
        </w:rPr>
        <w:t>Would this course be used in other programs? Would it be open to students outside of the Early Ed in Spanish AAS?</w:t>
      </w:r>
    </w:p>
    <w:p w:rsidR="00F57AFB" w:rsidRDefault="00F57AFB" w:rsidP="003C44C9">
      <w:pPr>
        <w:pStyle w:val="ListParagraph"/>
        <w:numPr>
          <w:ilvl w:val="2"/>
          <w:numId w:val="1"/>
        </w:numPr>
        <w:rPr>
          <w:rFonts w:ascii="Arial" w:hAnsi="Arial" w:cs="Arial"/>
          <w:sz w:val="20"/>
        </w:rPr>
      </w:pPr>
      <w:r>
        <w:rPr>
          <w:rFonts w:ascii="Arial" w:hAnsi="Arial" w:cs="Arial"/>
          <w:sz w:val="20"/>
        </w:rPr>
        <w:t>Should it be numbered differently? English department thinks it would be a good idea to avoid confusion in advising, registration, other institutions.</w:t>
      </w:r>
    </w:p>
    <w:p w:rsidR="00A67CA1" w:rsidRPr="005E33F7" w:rsidRDefault="002B5BA4" w:rsidP="00A67CA1">
      <w:pPr>
        <w:pStyle w:val="ListParagraph"/>
        <w:numPr>
          <w:ilvl w:val="2"/>
          <w:numId w:val="1"/>
        </w:numPr>
        <w:rPr>
          <w:rFonts w:ascii="Arial" w:hAnsi="Arial" w:cs="Arial"/>
          <w:b/>
          <w:sz w:val="20"/>
        </w:rPr>
      </w:pPr>
      <w:r w:rsidRPr="002B5BA4">
        <w:rPr>
          <w:rFonts w:ascii="Arial" w:hAnsi="Arial" w:cs="Arial"/>
          <w:sz w:val="20"/>
        </w:rPr>
        <w:t xml:space="preserve">It was suggested </w:t>
      </w:r>
      <w:r>
        <w:rPr>
          <w:rFonts w:ascii="Arial" w:hAnsi="Arial" w:cs="Arial"/>
          <w:sz w:val="20"/>
        </w:rPr>
        <w:t>that English work</w:t>
      </w:r>
      <w:r w:rsidRPr="002B5BA4">
        <w:rPr>
          <w:rFonts w:ascii="Arial" w:hAnsi="Arial" w:cs="Arial"/>
          <w:sz w:val="20"/>
        </w:rPr>
        <w:t xml:space="preserve"> with </w:t>
      </w:r>
      <w:r>
        <w:rPr>
          <w:rFonts w:ascii="Arial" w:hAnsi="Arial" w:cs="Arial"/>
          <w:sz w:val="20"/>
        </w:rPr>
        <w:t xml:space="preserve">the </w:t>
      </w:r>
      <w:r w:rsidRPr="002B5BA4">
        <w:rPr>
          <w:rFonts w:ascii="Arial" w:hAnsi="Arial" w:cs="Arial"/>
          <w:sz w:val="20"/>
        </w:rPr>
        <w:t>World Languages</w:t>
      </w:r>
      <w:r>
        <w:rPr>
          <w:rFonts w:ascii="Arial" w:hAnsi="Arial" w:cs="Arial"/>
          <w:sz w:val="20"/>
        </w:rPr>
        <w:t xml:space="preserve"> department</w:t>
      </w:r>
    </w:p>
    <w:p w:rsidR="00A67CA1" w:rsidRDefault="00A67CA1" w:rsidP="00A67CA1">
      <w:pPr>
        <w:pStyle w:val="ListParagraph"/>
        <w:numPr>
          <w:ilvl w:val="0"/>
          <w:numId w:val="1"/>
        </w:numPr>
        <w:rPr>
          <w:rFonts w:ascii="Arial" w:hAnsi="Arial" w:cs="Arial"/>
          <w:b/>
          <w:sz w:val="20"/>
        </w:rPr>
      </w:pPr>
      <w:r>
        <w:rPr>
          <w:rFonts w:ascii="Arial" w:hAnsi="Arial" w:cs="Arial"/>
          <w:b/>
          <w:sz w:val="20"/>
        </w:rPr>
        <w:t>Closing Comments</w:t>
      </w:r>
    </w:p>
    <w:p w:rsidR="00A25E6E" w:rsidRPr="005E33F7" w:rsidRDefault="00A25E6E" w:rsidP="005E33F7">
      <w:pPr>
        <w:pStyle w:val="ListParagraph"/>
        <w:ind w:left="936"/>
        <w:rPr>
          <w:rFonts w:ascii="Arial" w:hAnsi="Arial" w:cs="Arial"/>
          <w:b/>
          <w:sz w:val="20"/>
        </w:rPr>
      </w:pPr>
    </w:p>
    <w:p w:rsidR="00A25E6E" w:rsidRPr="005E33F7" w:rsidRDefault="00A25E6E" w:rsidP="005E33F7">
      <w:pPr>
        <w:rPr>
          <w:rFonts w:ascii="Arial" w:hAnsi="Arial" w:cs="Arial"/>
          <w:i/>
          <w:sz w:val="20"/>
          <w:szCs w:val="20"/>
        </w:rPr>
      </w:pPr>
      <w:r>
        <w:rPr>
          <w:rFonts w:ascii="Arial" w:hAnsi="Arial" w:cs="Arial"/>
          <w:i/>
          <w:sz w:val="20"/>
          <w:szCs w:val="20"/>
        </w:rPr>
        <w:t>-Meeting Adjourned-</w:t>
      </w:r>
    </w:p>
    <w:p w:rsidR="00A25E6E" w:rsidRPr="00A6075D" w:rsidRDefault="00A25E6E" w:rsidP="00A25E6E">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A25E6E"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A25E6E" w:rsidRPr="00A1250C" w:rsidRDefault="00A25E6E"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June 4, 2021</w:t>
            </w:r>
            <w:r>
              <w:rPr>
                <w:rFonts w:ascii="Arial" w:hAnsi="Arial" w:cs="Arial"/>
                <w:b/>
              </w:rPr>
              <w:fldChar w:fldCharType="end"/>
            </w:r>
            <w:r>
              <w:rPr>
                <w:rFonts w:ascii="Arial" w:hAnsi="Arial" w:cs="Arial"/>
                <w:b/>
              </w:rPr>
              <w:t xml:space="preserve"> (8-9:30am)</w:t>
            </w:r>
          </w:p>
        </w:tc>
      </w:tr>
    </w:tbl>
    <w:p w:rsidR="00E7022F" w:rsidRPr="00A25E6E" w:rsidRDefault="00E7022F" w:rsidP="00A25E6E"/>
    <w:sectPr w:rsidR="00E7022F" w:rsidRPr="00A25E6E" w:rsidSect="007409CC">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1F86"/>
    <w:multiLevelType w:val="hybridMultilevel"/>
    <w:tmpl w:val="0D6083BE"/>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00F9F"/>
    <w:multiLevelType w:val="hybridMultilevel"/>
    <w:tmpl w:val="D7929AA0"/>
    <w:lvl w:ilvl="0" w:tplc="B7D63DB6">
      <w:start w:val="1"/>
      <w:numFmt w:val="lowerRoman"/>
      <w:lvlText w:val="%1."/>
      <w:lvlJc w:val="right"/>
      <w:pPr>
        <w:ind w:left="1440" w:hanging="288"/>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96BBD"/>
    <w:multiLevelType w:val="hybridMultilevel"/>
    <w:tmpl w:val="5B2E54D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7FF8BB10">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7BF6"/>
    <w:rsid w:val="000530DE"/>
    <w:rsid w:val="000C1504"/>
    <w:rsid w:val="00115E84"/>
    <w:rsid w:val="001430BF"/>
    <w:rsid w:val="001B0717"/>
    <w:rsid w:val="001D7331"/>
    <w:rsid w:val="001F4F26"/>
    <w:rsid w:val="00222ADB"/>
    <w:rsid w:val="00241A94"/>
    <w:rsid w:val="00283E35"/>
    <w:rsid w:val="002B5BA4"/>
    <w:rsid w:val="00395E04"/>
    <w:rsid w:val="003A0634"/>
    <w:rsid w:val="003B4706"/>
    <w:rsid w:val="003B77B5"/>
    <w:rsid w:val="003B78B8"/>
    <w:rsid w:val="003C22CC"/>
    <w:rsid w:val="003C44C9"/>
    <w:rsid w:val="003C4F94"/>
    <w:rsid w:val="003E0666"/>
    <w:rsid w:val="0046348E"/>
    <w:rsid w:val="004829E4"/>
    <w:rsid w:val="004B2979"/>
    <w:rsid w:val="004E3B8F"/>
    <w:rsid w:val="004F1750"/>
    <w:rsid w:val="004F4C7A"/>
    <w:rsid w:val="005E33F7"/>
    <w:rsid w:val="0064520D"/>
    <w:rsid w:val="006D2A60"/>
    <w:rsid w:val="006E3049"/>
    <w:rsid w:val="007372CF"/>
    <w:rsid w:val="007A310B"/>
    <w:rsid w:val="007F2F4F"/>
    <w:rsid w:val="00882140"/>
    <w:rsid w:val="00883070"/>
    <w:rsid w:val="008A68A8"/>
    <w:rsid w:val="008A7F4C"/>
    <w:rsid w:val="009A260D"/>
    <w:rsid w:val="009E0C7D"/>
    <w:rsid w:val="00A25E6E"/>
    <w:rsid w:val="00A67CA1"/>
    <w:rsid w:val="00A84776"/>
    <w:rsid w:val="00AB4F3C"/>
    <w:rsid w:val="00AD5AEA"/>
    <w:rsid w:val="00B06CA2"/>
    <w:rsid w:val="00B10771"/>
    <w:rsid w:val="00B5503D"/>
    <w:rsid w:val="00BC4AE6"/>
    <w:rsid w:val="00C006BA"/>
    <w:rsid w:val="00C26EDB"/>
    <w:rsid w:val="00C765DC"/>
    <w:rsid w:val="00CC6403"/>
    <w:rsid w:val="00CE24BC"/>
    <w:rsid w:val="00D139E0"/>
    <w:rsid w:val="00D376AC"/>
    <w:rsid w:val="00D82E21"/>
    <w:rsid w:val="00DF3B3C"/>
    <w:rsid w:val="00E00BD3"/>
    <w:rsid w:val="00E21022"/>
    <w:rsid w:val="00E67813"/>
    <w:rsid w:val="00E7022F"/>
    <w:rsid w:val="00E9736C"/>
    <w:rsid w:val="00F04CD7"/>
    <w:rsid w:val="00F57AFB"/>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345B"/>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37</cp:revision>
  <dcterms:created xsi:type="dcterms:W3CDTF">2020-06-04T15:37:00Z</dcterms:created>
  <dcterms:modified xsi:type="dcterms:W3CDTF">2021-06-01T14:43:00Z</dcterms:modified>
</cp:coreProperties>
</file>